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33" w:rsidRPr="005D0A33" w:rsidRDefault="005D0A33" w:rsidP="005D0A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D0A33" w:rsidRPr="005D0A33" w:rsidRDefault="005D0A33" w:rsidP="005D0A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D0A33" w:rsidRPr="005D0A33" w:rsidRDefault="005D0A33" w:rsidP="005D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D0A3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Показатели </w:t>
      </w:r>
      <w:proofErr w:type="gramStart"/>
      <w:r w:rsidRPr="005D0A3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критериев оценки результатов профессиональной деятельности инструкторов</w:t>
      </w:r>
      <w:proofErr w:type="gramEnd"/>
      <w:r w:rsidRPr="005D0A3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по труду, претендующих на категорию (первую или высшую)</w:t>
      </w:r>
    </w:p>
    <w:p w:rsidR="005D0A33" w:rsidRPr="005D0A33" w:rsidRDefault="005D0A33" w:rsidP="005D0A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0206"/>
        <w:gridCol w:w="3260"/>
      </w:tblGrid>
      <w:tr w:rsidR="00C15704" w:rsidRPr="005D0A33" w:rsidTr="00C1570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D0A33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D0A33">
              <w:rPr>
                <w:rFonts w:ascii="Times New Roman" w:hAnsi="Times New Roman" w:cs="Times New Roman"/>
                <w:b/>
                <w:szCs w:val="28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0A33">
              <w:rPr>
                <w:rFonts w:ascii="Times New Roman" w:hAnsi="Times New Roman" w:cs="Times New Roman"/>
                <w:b/>
              </w:rPr>
              <w:t>Баллы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(Или «0»,</w:t>
            </w:r>
            <w:r w:rsidRPr="005D0A33">
              <w:rPr>
                <w:rFonts w:ascii="Times New Roman" w:hAnsi="Times New Roman" w:cs="Times New Roman"/>
                <w:b/>
              </w:rPr>
              <w:t>или «1», или «2»)</w:t>
            </w:r>
          </w:p>
        </w:tc>
      </w:tr>
      <w:tr w:rsidR="00C15704" w:rsidRPr="005D0A33" w:rsidTr="00C15704">
        <w:trPr>
          <w:trHeight w:val="167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7E143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Результаты освоения </w:t>
            </w:r>
            <w:proofErr w:type="gramStart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1.1. Результативность освоения обучающимися/воспитанниками образовательных,  развивающих,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фессиональных программ в соответствии с   возрастными категориями и уровнем развития детей: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 результаты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отдельные показатели без учета уровней;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представлена система работы (уровневый подход, измеримость результатов)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1.2. Сведения о создании условий социализации и/или формирования жизненных компетенций обучающихся/воспитанников: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констатирующем уровне (перечислены мероприятия);</w:t>
            </w:r>
          </w:p>
          <w:p w:rsidR="00C15704" w:rsidRPr="005D0A33" w:rsidRDefault="00C15704" w:rsidP="007E1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 наличие специально разработанных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обучающихся/</w:t>
            </w:r>
            <w:r w:rsidRPr="005D0A3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воспитанников по итогам мониторинга образовательных, развивающих, предпрофессиональных программ в соответствии с возрастными категориями и уровнем развития детей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наблюдается отрицательная динамика;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являются стабильными;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наблюдается положительная динамика.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1.4. Сведения об организации </w:t>
            </w:r>
            <w:proofErr w:type="spellStart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обучающимися/воспитанниками: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представлены на констатирующем уровне (перечислены мероприятия);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разработанных программ.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1.5. Сведения о создании педагогом профессионального адаптивного пространства: 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 подходы  без учета особенностей развития обучающихся/воспитанников;</w:t>
            </w:r>
          </w:p>
          <w:p w:rsidR="00C15704" w:rsidRPr="005D0A33" w:rsidRDefault="00C15704" w:rsidP="007E143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 подходы с учетом особенностей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/воспитанников.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0027BF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0027BF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0206"/>
        <w:gridCol w:w="3260"/>
      </w:tblGrid>
      <w:tr w:rsidR="00C15704" w:rsidRPr="005D0A33" w:rsidTr="00C15704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Результаты освоения </w:t>
            </w:r>
            <w:proofErr w:type="gramStart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2.1.Результативность деятельности педагога по количеству обучающихся/воспитанников включенных в  образовательные, развивающие, предпрофессиональные  программы: 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до 30 % от общей численности целевой  группы образовательной/развивающей программы;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более 30% от общей численности целевой группы образовательной/развивающей  программы.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1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 xml:space="preserve">2.2. Сведения об использовании педагогом в реабилитационно-образовательном процессе современных педагогических технологий (педагогических, </w:t>
            </w:r>
            <w:proofErr w:type="spellStart"/>
            <w:r w:rsidRPr="005D0A33">
              <w:rPr>
                <w:rFonts w:ascii="Times New Roman" w:eastAsia="Calibri" w:hAnsi="Times New Roman" w:cs="Times New Roman"/>
              </w:rPr>
              <w:t>здоровьесберегающих</w:t>
            </w:r>
            <w:proofErr w:type="spellEnd"/>
            <w:r w:rsidRPr="005D0A33">
              <w:rPr>
                <w:rFonts w:ascii="Times New Roman" w:eastAsia="Calibri" w:hAnsi="Times New Roman" w:cs="Times New Roman"/>
              </w:rPr>
              <w:t>, информационно-коммуникативных)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представлены до 5-ти используемых технологий разной направленности;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Calibri" w:hAnsi="Times New Roman" w:cs="Times New Roman"/>
              </w:rPr>
              <w:t>- представлены  более 5-ти используемых технологий разной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2.3. Организация дифференцированной работы с различными категориями обучающихся/воспитанников: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представлены на констатирующем уровне (перечислены мероприятия);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разработанных программ.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96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2.4. Результативность деятельности педагогического работника по привлечению родителей (законных представителей) обучающихся/воспитанников в мероприятия, проводимые в рамках образовательных, развивающих, предпрофессиональных  программ: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представлены на констатирующем уровне (перечислены мероприятия);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специально разработанных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2.5. Сведения об удовлетворенности потребителей образовательных услуг результатами деятельности в рамках образовательных, развивающих, предпрофессиональных программ: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прослеживаются стабильные показатели;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прослеживается позитивная динамика (или 100%).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1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3. Выявление и развитие у обучающихся способностей к научной (интеллектуальной), творческой, физкультурно-спортивной  деятельности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3.1  Сведения о создании условий для  самореализации и развития творческой активности обучающихся/воспитанников: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констатирующем уровне (перечислены мероприятия);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br/>
              <w:t>- наличие специально разработанных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3.2.  Результативность деятельности инструктора по труду по образовательным, развивающим, предпрофессиональным программам: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результаты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количественные результаты работы по программам;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качественные результаты работы по программам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5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 xml:space="preserve">3.3. Участие и достижения обучающихся/воспитанников в конкурсах, соревнованиях, смотрах, выставках </w:t>
            </w:r>
            <w:r w:rsidRPr="005D0A33">
              <w:rPr>
                <w:rFonts w:ascii="Times New Roman" w:eastAsia="Calibri" w:hAnsi="Times New Roman" w:cs="Times New Roman"/>
                <w:i/>
              </w:rPr>
              <w:t>на уровне учреждения и муниципальном уровне</w:t>
            </w:r>
            <w:r w:rsidRPr="005D0A33">
              <w:rPr>
                <w:rFonts w:ascii="Times New Roman" w:eastAsia="Calibri" w:hAnsi="Times New Roman" w:cs="Times New Roman"/>
              </w:rPr>
              <w:t>: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5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 xml:space="preserve">3.4. Участие и достижения обучающихся/воспитанников в конкурсах, соревнованиях, смотрах, выставках на </w:t>
            </w:r>
            <w:r w:rsidRPr="005D0A33">
              <w:rPr>
                <w:rFonts w:ascii="Times New Roman" w:eastAsia="Calibri" w:hAnsi="Times New Roman" w:cs="Times New Roman"/>
                <w:i/>
              </w:rPr>
              <w:t>региональном, всероссийском (международном) уровне</w:t>
            </w:r>
            <w:r w:rsidRPr="005D0A33">
              <w:rPr>
                <w:rFonts w:ascii="Times New Roman" w:eastAsia="Calibri" w:hAnsi="Times New Roman" w:cs="Times New Roman"/>
              </w:rPr>
              <w:t>: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7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3.5. Участие   обучающихся</w:t>
            </w:r>
            <w:r>
              <w:rPr>
                <w:rFonts w:ascii="Times New Roman" w:eastAsia="Calibri" w:hAnsi="Times New Roman" w:cs="Times New Roman"/>
              </w:rPr>
              <w:t xml:space="preserve">/воспитанников </w:t>
            </w:r>
            <w:r w:rsidRPr="005D0A33">
              <w:rPr>
                <w:rFonts w:ascii="Times New Roman" w:eastAsia="Calibri" w:hAnsi="Times New Roman" w:cs="Times New Roman"/>
              </w:rPr>
              <w:t xml:space="preserve"> в социально-значимых мероприятиях разной тематической направленности (акции, фестивали, марафоны)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нет участников;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есть участники;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D0A33">
              <w:rPr>
                <w:rFonts w:ascii="Times New Roman" w:eastAsia="Calibri" w:hAnsi="Times New Roman" w:cs="Times New Roman"/>
              </w:rPr>
              <w:t>- наличие призовых мест.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0A33" w:rsidRPr="005D0A33" w:rsidSect="005D0A33">
          <w:pgSz w:w="16838" w:h="11906" w:orient="landscape"/>
          <w:pgMar w:top="624" w:right="567" w:bottom="1134" w:left="1134" w:header="709" w:footer="709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9924"/>
        <w:gridCol w:w="3260"/>
      </w:tblGrid>
      <w:tr w:rsidR="00C15704" w:rsidRPr="005D0A33" w:rsidTr="00C15704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Сведения о повышении уровня профессиональной деятельности: 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сведения об участии в семинарах, круглых столах, конференциях;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сведения о прохождении курсового обучения (не менее 72-х часов).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4.2.  Сведения о повышении качества профессиональной деятельности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- сведения об использовании адаптированных форм и приемов, элементов педагогических технологий   в профессиональной деятельности;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сведения о совершенствовании форм и приемов, элементов педагогических технологий 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педагога в исследовательской (инновационной)  деятельности: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 муниципальном уровне;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36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Участие педагога в экспертной деятельности (работе творческих</w:t>
            </w:r>
            <w:r w:rsidRPr="005D0A33">
              <w:rPr>
                <w:rFonts w:ascii="Times New Roman" w:eastAsia="Batang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групп, жюри конкурсов):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4.5. Участие педагогического работника в социально-значимой деятельности учреждения: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 муниципальном уровне;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0A33" w:rsidRPr="005D0A33" w:rsidSect="005D0A33">
          <w:pgSz w:w="16838" w:h="11906" w:orient="landscape"/>
          <w:pgMar w:top="851" w:right="567" w:bottom="1134" w:left="1134" w:header="708" w:footer="708" w:gutter="0"/>
          <w:cols w:space="720"/>
        </w:sect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9573"/>
        <w:gridCol w:w="3260"/>
      </w:tblGrid>
      <w:tr w:rsidR="00C15704" w:rsidRPr="005D0A33" w:rsidTr="00C15704">
        <w:trPr>
          <w:trHeight w:val="1686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5.1. Сведения о проведении открытых занятий, мастер-классов, мероприятий: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отсутствуют;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5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5.2.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выступлениях на круглых столах, семинарах, конференциях: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5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5.3. Наставничество начинающих специалистов, студентов: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отсутствует;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единичные случаи;</w:t>
            </w:r>
          </w:p>
          <w:p w:rsidR="00C15704" w:rsidRPr="005D0A33" w:rsidRDefault="00C15704" w:rsidP="005D0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наличие системы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5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5.4.Публикации педагогического работника по проблемам развития, воспитания, образования: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сведения о публикациях не представлены;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C15704" w:rsidRPr="005D0A33" w:rsidRDefault="00C15704" w:rsidP="005D0A33">
            <w:pPr>
              <w:tabs>
                <w:tab w:val="center" w:pos="25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1477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5D0A33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5.5. Распространение опыта через участие в реализации дополнительных профессиональных программ и курсов повышения квалификации: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5D0A33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- информация отсутствует;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-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о периодическом участии;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о систематическом участии.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A33" w:rsidRPr="005D0A33" w:rsidRDefault="005D0A33" w:rsidP="005D0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D0A33" w:rsidRPr="005D0A33" w:rsidSect="005D0A33">
          <w:pgSz w:w="16838" w:h="11906" w:orient="landscape"/>
          <w:pgMar w:top="851" w:right="567" w:bottom="1134" w:left="1134" w:header="708" w:footer="708" w:gutter="0"/>
          <w:cols w:space="720"/>
        </w:sectPr>
      </w:pPr>
    </w:p>
    <w:tbl>
      <w:tblPr>
        <w:tblW w:w="146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6"/>
        <w:gridCol w:w="9553"/>
        <w:gridCol w:w="1559"/>
        <w:gridCol w:w="1680"/>
      </w:tblGrid>
      <w:tr w:rsidR="00C15704" w:rsidRPr="005D0A33" w:rsidTr="00C15704">
        <w:trPr>
          <w:trHeight w:val="369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5704" w:rsidRPr="005D0A33" w:rsidRDefault="00C15704" w:rsidP="005D0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6.1. Участие в работе методических (профессиональных) объединений:  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4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eastAsia="Batang" w:hAnsi="Times New Roman" w:cs="Times New Roman"/>
                <w:sz w:val="24"/>
                <w:szCs w:val="24"/>
              </w:rPr>
              <w:t>6.2. Участие в профессиональной экспертной деятельности: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4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6.3. Наличие образовательных продуктов, прошедших экспертизу: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на уровне учреждения;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-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на муниципальном, региональном и др.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48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6.4. Результативность участия</w:t>
            </w:r>
            <w:r w:rsidRPr="005D0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в конкурсах профессионального мастерства: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36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6.5. Признание педагогическим сообществом профессиональных достижений педагога (поощрения за подготовку детей не учитываются).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не представлена;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уровне учреждения и муниципальном уровне;</w:t>
            </w:r>
          </w:p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704" w:rsidRPr="005D0A33" w:rsidRDefault="00C15704" w:rsidP="005D0A33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704" w:rsidRPr="005D0A33" w:rsidTr="00C15704">
        <w:trPr>
          <w:trHeight w:val="27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04" w:rsidRPr="005D0A33" w:rsidRDefault="00C15704" w:rsidP="005D0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15704" w:rsidRPr="005D0A33" w:rsidTr="00C15704">
        <w:trPr>
          <w:trHeight w:val="331"/>
        </w:trPr>
        <w:tc>
          <w:tcPr>
            <w:tcW w:w="1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C15704" w:rsidRDefault="00C15704" w:rsidP="00C157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Рекомендуемая сумма баллов</w:t>
            </w:r>
            <w:r w:rsidRPr="00C15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5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определения квалификационной категории</w:t>
            </w:r>
            <w:r w:rsidRPr="00C15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результатам всестороннего анализа профессиональной деятельности </w:t>
            </w:r>
            <w:r w:rsidRPr="00C15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C15704" w:rsidRPr="005D0A33" w:rsidTr="00C15704">
        <w:trPr>
          <w:trHeight w:val="499"/>
        </w:trPr>
        <w:tc>
          <w:tcPr>
            <w:tcW w:w="1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04" w:rsidRPr="005D0A33" w:rsidRDefault="00C15704" w:rsidP="005D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24−45 баллов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04" w:rsidRPr="005D0A33" w:rsidRDefault="00C15704" w:rsidP="00C15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A33">
              <w:rPr>
                <w:rFonts w:ascii="Times New Roman" w:hAnsi="Times New Roman" w:cs="Times New Roman"/>
                <w:b/>
                <w:sz w:val="24"/>
                <w:szCs w:val="24"/>
              </w:rPr>
              <w:t>46−60 баллов</w:t>
            </w:r>
          </w:p>
        </w:tc>
      </w:tr>
    </w:tbl>
    <w:p w:rsidR="001026CB" w:rsidRDefault="001026CB" w:rsidP="00C15704">
      <w:bookmarkStart w:id="0" w:name="_GoBack"/>
      <w:bookmarkEnd w:id="0"/>
    </w:p>
    <w:sectPr w:rsidR="001026CB" w:rsidSect="005D0A33">
      <w:pgSz w:w="16838" w:h="11906" w:orient="landscape"/>
      <w:pgMar w:top="851" w:right="567" w:bottom="1134" w:left="1134" w:header="720" w:footer="709" w:gutter="0"/>
      <w:pgNumType w:start="12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AD2"/>
    <w:multiLevelType w:val="multilevel"/>
    <w:tmpl w:val="15AA7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C1"/>
    <w:rsid w:val="000027BF"/>
    <w:rsid w:val="001026CB"/>
    <w:rsid w:val="00594625"/>
    <w:rsid w:val="005D0A33"/>
    <w:rsid w:val="007A0CF5"/>
    <w:rsid w:val="007E1431"/>
    <w:rsid w:val="00B16EF8"/>
    <w:rsid w:val="00C14DC1"/>
    <w:rsid w:val="00C15704"/>
    <w:rsid w:val="00C467A6"/>
    <w:rsid w:val="00F31A3E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5D0A33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5D0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5D0A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5D0A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D0A33"/>
    <w:rPr>
      <w:sz w:val="20"/>
      <w:szCs w:val="20"/>
    </w:rPr>
  </w:style>
  <w:style w:type="paragraph" w:styleId="a5">
    <w:name w:val="List Paragraph"/>
    <w:basedOn w:val="a"/>
    <w:uiPriority w:val="34"/>
    <w:qFormat/>
    <w:rsid w:val="005D0A33"/>
    <w:pPr>
      <w:ind w:left="720"/>
      <w:contextualSpacing/>
    </w:pPr>
  </w:style>
  <w:style w:type="table" w:styleId="a6">
    <w:name w:val="Table Grid"/>
    <w:basedOn w:val="a1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5D0A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D0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D0A33"/>
  </w:style>
  <w:style w:type="paragraph" w:customStyle="1" w:styleId="text">
    <w:name w:val="text"/>
    <w:basedOn w:val="a"/>
    <w:rsid w:val="005D0A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5D0A33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9">
    <w:name w:val="Содержимое таблицы"/>
    <w:basedOn w:val="a"/>
    <w:rsid w:val="005D0A3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2">
    <w:name w:val="Сетка таблицы2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semiHidden/>
    <w:rsid w:val="005D0A3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D0A33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locked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5D0A33"/>
    <w:pPr>
      <w:keepNext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5D0A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5D0A3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5D0A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D0A33"/>
    <w:rPr>
      <w:sz w:val="20"/>
      <w:szCs w:val="20"/>
    </w:rPr>
  </w:style>
  <w:style w:type="paragraph" w:styleId="a5">
    <w:name w:val="List Paragraph"/>
    <w:basedOn w:val="a"/>
    <w:uiPriority w:val="34"/>
    <w:qFormat/>
    <w:rsid w:val="005D0A33"/>
    <w:pPr>
      <w:ind w:left="720"/>
      <w:contextualSpacing/>
    </w:pPr>
  </w:style>
  <w:style w:type="table" w:styleId="a6">
    <w:name w:val="Table Grid"/>
    <w:basedOn w:val="a1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5D0A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D0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D0A33"/>
  </w:style>
  <w:style w:type="paragraph" w:customStyle="1" w:styleId="text">
    <w:name w:val="text"/>
    <w:basedOn w:val="a"/>
    <w:rsid w:val="005D0A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rsid w:val="005D0A33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a9">
    <w:name w:val="Содержимое таблицы"/>
    <w:basedOn w:val="a"/>
    <w:rsid w:val="005D0A3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customStyle="1" w:styleId="2">
    <w:name w:val="Сетка таблицы2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semiHidden/>
    <w:rsid w:val="005D0A3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5D0A33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locked/>
    <w:rsid w:val="005D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EB88-A320-42B5-B57C-DCB82E63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 отникам</dc:creator>
  <cp:lastModifiedBy>Туберозова</cp:lastModifiedBy>
  <cp:revision>2</cp:revision>
  <dcterms:created xsi:type="dcterms:W3CDTF">2017-04-28T11:19:00Z</dcterms:created>
  <dcterms:modified xsi:type="dcterms:W3CDTF">2017-04-28T11:19:00Z</dcterms:modified>
</cp:coreProperties>
</file>