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A5" w:rsidRPr="009023A5" w:rsidRDefault="009023A5" w:rsidP="0090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«Традиции и инновации в современной практике воспитания</w:t>
      </w:r>
      <w:r w:rsidRPr="009023A5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»</w:t>
      </w:r>
    </w:p>
    <w:p w:rsidR="009023A5" w:rsidRDefault="009023A5" w:rsidP="00DE2BE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16D" w:rsidRDefault="009023A5" w:rsidP="00DE2B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317" w:rsidRPr="00E31317" w:rsidRDefault="00E31317" w:rsidP="00DE2B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патриотизма близка моему поколению с детства, которое было наполнено рассказами о  судьбах родных и близких, переживших страшные военные годы ради самого дорогого  - мирного неба над головой!  Мы были октябрятами, пионерами и даже комсомольцами, дух патриотизма  в нас формировала  семья и школа, в которой ветераны Великой Отечественной войны были постоянными гостями.</w:t>
      </w:r>
    </w:p>
    <w:p w:rsidR="00E31317" w:rsidRPr="00E31317" w:rsidRDefault="00E31317" w:rsidP="00DE2BE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далека от современной молодежи, нет связи с поколением ветеранов Великой Отечественной войны. И только семейные фотоальбомы, рассказы из уст родителей, педагогов, ветеранов боевых действий</w:t>
      </w:r>
      <w:proofErr w:type="gramStart"/>
      <w:r w:rsidRPr="00E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войн, участников спецопераций  дают надежды  на то, что тема войны останется в памяти, что образ Ивана, непомнящего своего родства,</w:t>
      </w:r>
      <w:r w:rsidRPr="00E31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никогда не примерят на себя наши воспитанники.</w:t>
      </w:r>
    </w:p>
    <w:p w:rsidR="00E31317" w:rsidRDefault="00841093" w:rsidP="000C7B9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Рабочей программе воспитания 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направлений, но сегодня мы поговорим о наиболее успешных воспитательных практиках </w:t>
      </w:r>
      <w:r w:rsid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по направлениям: гражданское,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патриотическое,</w:t>
      </w:r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- нравственное воспитание</w:t>
      </w:r>
      <w:r w:rsid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093" w:rsidRDefault="00841093" w:rsidP="000C7B9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</w:t>
      </w:r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остановимся на наиболее эффективных формах работы: коллективны</w:t>
      </w:r>
      <w:proofErr w:type="gramStart"/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 и соревнования) и групповы</w:t>
      </w:r>
      <w:proofErr w:type="gramStart"/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D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творческих группах)</w:t>
      </w:r>
      <w:r w:rsid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592" w:rsidRDefault="00DE6592" w:rsidP="000C7B9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классными коллективами наиболее ярко закрепились  как традиционные, так и инновационные формы воспитательных практик: игровые технологии, </w:t>
      </w:r>
      <w:proofErr w:type="spellStart"/>
      <w:r w:rsid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16D" w:rsidRDefault="009023A5" w:rsidP="000C7B9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  <w:r w:rsidR="0075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1C2A" w:rsidRDefault="008C1C2A" w:rsidP="000C7B90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 «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ну- 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мальчики!» успешно зарекомендовала себя с 2018 года.  Изначально цель создания  данного мероприятия - вовлечь наиболее сложный подростковый возраст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мальчиков 6-ых -7-ых классов, в том числе группу риска) в мероприятия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DE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патриотической направленности.</w:t>
      </w:r>
      <w:r w:rsid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гражданственности и патриотизма, формирование положительной мотивации к службе в Вооруженных Силах Российской Федерации.</w:t>
      </w:r>
    </w:p>
    <w:p w:rsidR="008C1C2A" w:rsidRPr="008C1C2A" w:rsidRDefault="005F3845" w:rsidP="00DE2B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 конкурсной программы стали</w:t>
      </w:r>
      <w:r w:rsidR="008C1C2A"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C2A" w:rsidRPr="008C1C2A" w:rsidRDefault="008C1C2A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социальной активности, командного духа среди </w:t>
      </w:r>
      <w:proofErr w:type="gramStart"/>
      <w:r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классного коллектива</w:t>
      </w:r>
    </w:p>
    <w:p w:rsidR="008C1C2A" w:rsidRDefault="008C1C2A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C1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в мальчиках мужественности, ответственности, желан</w:t>
      </w:r>
      <w:r w:rsid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приносить пользу своему коллективу, семье, Родине.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проводится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="00DE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патриотического месячника, накануне Дня защитника Отечества. 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проведения</w:t>
      </w:r>
      <w:r w:rsidR="00DE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актовый зал школы.</w:t>
      </w:r>
    </w:p>
    <w:p w:rsidR="005F3845" w:rsidRPr="005F3845" w:rsidRDefault="005F3845" w:rsidP="00DE2B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являются команды параллели 6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r w:rsidR="0045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составе 8 мальчиков от классног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коллектива. Класс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готовит команду болельщиков с плакатом и </w:t>
      </w:r>
      <w:proofErr w:type="spellStart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кричалками</w:t>
      </w:r>
      <w:proofErr w:type="spellEnd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845" w:rsidRPr="005F3845" w:rsidRDefault="005F3845" w:rsidP="00DE2BE7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необходимо: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команду из 8 участников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-придумать название, девиз, единую форму одежды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-подготовится к конкурс</w:t>
      </w:r>
      <w:r w:rsidR="00345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«Визитная карточка», «Звания по погонам»</w:t>
      </w:r>
    </w:p>
    <w:p w:rsidR="00345A3F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 состязаний, где ребята проявляют себя в знании основ строевой, спортивной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определении воинских званий по погонам, в умении танцевать и 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649" w:rsidRPr="000C7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простые узлы боеприпасов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16D" w:rsidRDefault="008D7B72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№4 </w:t>
      </w:r>
    </w:p>
    <w:p w:rsidR="00345A3F" w:rsidRDefault="00B83649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4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8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команды</w:t>
      </w:r>
      <w:r w:rsidR="00345A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Оценивается:</w:t>
      </w:r>
      <w:r w:rsidRPr="005F3845">
        <w:t xml:space="preserve"> 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девиз команды, единая атрибутика, знание основных команд</w:t>
      </w:r>
      <w:r w:rsidR="0034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( «Равняйсь»,  «Смирно», «Разойдись», «В одну шеренг</w:t>
      </w:r>
      <w:proofErr w:type="gramStart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колонну) становись», «Кругом», «Направо», «Налево», «На месте шагом марш» «Стой»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 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рапорт 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произносит </w:t>
      </w:r>
      <w:r w:rsidR="008E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командир, остальные участники </w:t>
      </w: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команды.</w:t>
      </w:r>
    </w:p>
    <w:p w:rsidR="0028216D" w:rsidRDefault="008D7B72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№5 </w:t>
      </w:r>
    </w:p>
    <w:p w:rsidR="005F3845" w:rsidRPr="00B83649" w:rsidRDefault="00B83649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5F3845" w:rsidRPr="00B8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«Воинские звания»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 необходимо узнавать  воинские звания по погонам.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предлагаются погоны различных воинских званий  на 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команды в течени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сек. Записывают верные ответы.</w:t>
      </w:r>
    </w:p>
    <w:p w:rsidR="0028216D" w:rsidRDefault="00CB06CF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№6 </w:t>
      </w:r>
    </w:p>
    <w:p w:rsidR="005F3845" w:rsidRPr="00B83649" w:rsidRDefault="00B83649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5F3845" w:rsidRPr="00B8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«Спортивный конкурс»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разбившись на </w:t>
      </w:r>
      <w:proofErr w:type="gramStart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</w:t>
      </w:r>
      <w:proofErr w:type="gramEnd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 задания: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№1. Надевает-снимает противогаз 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№2. Отжимается 10 раз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№3.Поднимает </w:t>
      </w:r>
      <w:proofErr w:type="spellStart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гантелю</w:t>
      </w:r>
      <w:proofErr w:type="spellEnd"/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раз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 №4.Приседает 10 раз.</w:t>
      </w:r>
    </w:p>
    <w:p w:rsidR="005F3845" w:rsidRPr="005F3845" w:rsidRDefault="005F3845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заданий выполняется на время.</w:t>
      </w:r>
    </w:p>
    <w:p w:rsidR="0028216D" w:rsidRDefault="00CB06CF" w:rsidP="00757434">
      <w:pPr>
        <w:pStyle w:val="a7"/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№7</w:t>
      </w:r>
      <w:r w:rsidR="007574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3845" w:rsidRPr="006C30FA" w:rsidRDefault="00345A3F" w:rsidP="00757434">
      <w:pPr>
        <w:pStyle w:val="a7"/>
        <w:tabs>
          <w:tab w:val="left" w:pos="0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B83649" w:rsidRPr="006C3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«Танцевальный конкурс»</w:t>
      </w:r>
    </w:p>
    <w:p w:rsidR="00B83649" w:rsidRDefault="00B83649" w:rsidP="000C7B90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в шеренгу. Хореограф становится перед командой и показывает связки разных направлений. Оценивается способность наиболее точно и  </w:t>
      </w:r>
      <w:proofErr w:type="spellStart"/>
      <w:proofErr w:type="gramStart"/>
      <w:r w:rsidRP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B8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 повторять движения всей командой</w:t>
      </w:r>
    </w:p>
    <w:p w:rsidR="0028216D" w:rsidRDefault="00345A3F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1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Слад №8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C30FA" w:rsidRDefault="00345A3F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6C30FA" w:rsidRPr="0034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«Конкурс капитанов»</w:t>
      </w:r>
    </w:p>
    <w:p w:rsidR="000C7B90" w:rsidRPr="000C7B90" w:rsidRDefault="000C7B90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0C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боеприпасов на время</w:t>
      </w:r>
    </w:p>
    <w:p w:rsidR="0028216D" w:rsidRDefault="00213734" w:rsidP="000C7B90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№9 </w:t>
      </w:r>
    </w:p>
    <w:p w:rsidR="00B83649" w:rsidRPr="006C30FA" w:rsidRDefault="006C30FA" w:rsidP="000C7B90">
      <w:pPr>
        <w:pStyle w:val="a7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поддержания соревновательного духа и дисциплины во время проведения мероприятия  проводится  «Конкурс болельщиков»</w:t>
      </w:r>
      <w:r w:rsidR="00B83649" w:rsidRPr="006C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Болельщики оцениваются на протяжении всего мероприяти</w:t>
      </w:r>
      <w:proofErr w:type="gramStart"/>
      <w:r w:rsidR="00B83649" w:rsidRPr="006C30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плаката,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поддерживающих команду, уважительное поведение к командам других классов)</w:t>
      </w:r>
      <w:r w:rsidR="00B83649" w:rsidRPr="006C3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649" w:rsidRPr="006C30FA" w:rsidRDefault="006C30FA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жюр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Юнармей</w:t>
      </w:r>
      <w:r w:rsidR="004F56D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приглашенные гости военные, участники боевых действий, ветераны, учителя физкультуры, ОБЖ) подводит итоги бо</w:t>
      </w:r>
      <w:r w:rsid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ельщики поют «Караоке») Стало доброй традицией исполнять песню «Идет солдат по городу». Надо отметить, что поют ребята с радостью, удовольствием,</w:t>
      </w:r>
      <w:r w:rsid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дружно. И эта часть конкурсной программ</w:t>
      </w:r>
      <w:r w:rsid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сближает одноклассников, помога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чувствовать</w:t>
      </w:r>
      <w:r w:rsid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класс, параллель как единый дружным организм, объединенный единой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8216D" w:rsidRDefault="00634960" w:rsidP="000C7B90">
      <w:pPr>
        <w:pStyle w:val="a7"/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Слайд№10</w:t>
      </w:r>
    </w:p>
    <w:p w:rsidR="003B222E" w:rsidRDefault="00634960" w:rsidP="000C7B90">
      <w:pPr>
        <w:pStyle w:val="a7"/>
        <w:tabs>
          <w:tab w:val="left" w:pos="0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83649" w:rsidRPr="003B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3B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83649" w:rsidRPr="003B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раждение</w:t>
      </w:r>
      <w:r w:rsidR="003B2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83649" w:rsidRPr="003B222E" w:rsidRDefault="003B222E" w:rsidP="000C7B9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грамоты з 1,2,3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команды – победители в номинациях. Классные руководители  награждаются  благодарственными письмами.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социальные партнеры вручают</w:t>
      </w:r>
      <w:r w:rsidRPr="003B2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призы  командам - победителям</w:t>
      </w:r>
    </w:p>
    <w:p w:rsidR="0028216D" w:rsidRDefault="00634960" w:rsidP="00DE2BE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Слайд №11</w:t>
      </w:r>
      <w:r>
        <w:rPr>
          <w:color w:val="000000"/>
          <w:sz w:val="28"/>
          <w:szCs w:val="28"/>
        </w:rPr>
        <w:t xml:space="preserve"> </w:t>
      </w:r>
    </w:p>
    <w:p w:rsidR="00DE2BE7" w:rsidRDefault="00BC2BD6" w:rsidP="00DE2BE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E2BE7">
        <w:rPr>
          <w:color w:val="000000"/>
          <w:sz w:val="28"/>
          <w:szCs w:val="28"/>
        </w:rPr>
        <w:t>Воспитательный потенциал игровых конкурсных программ</w:t>
      </w:r>
      <w:r w:rsidR="000C7B90" w:rsidRPr="00DE2BE7">
        <w:rPr>
          <w:color w:val="000000"/>
          <w:sz w:val="28"/>
          <w:szCs w:val="28"/>
        </w:rPr>
        <w:t xml:space="preserve"> позволяет современным подросткам оторваться от гаджетов </w:t>
      </w:r>
      <w:r w:rsidR="00DE2BE7">
        <w:rPr>
          <w:color w:val="000000"/>
          <w:sz w:val="28"/>
          <w:szCs w:val="28"/>
        </w:rPr>
        <w:t>(</w:t>
      </w:r>
      <w:r w:rsidR="000C7B90" w:rsidRPr="00DE2BE7">
        <w:rPr>
          <w:color w:val="000000"/>
          <w:sz w:val="28"/>
          <w:szCs w:val="28"/>
        </w:rPr>
        <w:t>ведь основные игры теперь там),</w:t>
      </w:r>
      <w:r w:rsidRPr="00DE2BE7">
        <w:rPr>
          <w:color w:val="000000"/>
          <w:sz w:val="28"/>
          <w:szCs w:val="28"/>
        </w:rPr>
        <w:t xml:space="preserve"> </w:t>
      </w:r>
      <w:r w:rsidR="000C7B90" w:rsidRPr="00DE2BE7">
        <w:rPr>
          <w:color w:val="000000"/>
          <w:sz w:val="28"/>
          <w:szCs w:val="28"/>
        </w:rPr>
        <w:t>проявить свои сильные стороны, почувствовать плечо одноклассника, сплотиться классному коллективу, развить свои способности в творчестве или спорте. Расширить кругозо</w:t>
      </w:r>
      <w:r w:rsidR="00DE2BE7" w:rsidRPr="00DE2BE7">
        <w:rPr>
          <w:color w:val="000000"/>
          <w:sz w:val="28"/>
          <w:szCs w:val="28"/>
        </w:rPr>
        <w:t xml:space="preserve">р, стать не только участником, </w:t>
      </w:r>
      <w:r w:rsidR="000C7B90" w:rsidRPr="00DE2BE7">
        <w:rPr>
          <w:color w:val="000000"/>
          <w:sz w:val="28"/>
          <w:szCs w:val="28"/>
        </w:rPr>
        <w:t>а ведущим, сценаристом или оформителем!</w:t>
      </w:r>
      <w:r w:rsidR="000C7B90" w:rsidRPr="00DE2BE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DE2BE7" w:rsidRPr="00DE2BE7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Игровые программы способствуют развитию личности, как сейчас принято говорить «мягких навыков», а развлекательный компонент позволяет направить энергию в нужное русло.</w:t>
      </w:r>
    </w:p>
    <w:p w:rsidR="0028216D" w:rsidRDefault="00634960" w:rsidP="00DE2BE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Слайд№12 </w:t>
      </w:r>
    </w:p>
    <w:p w:rsidR="00634960" w:rsidRPr="00634960" w:rsidRDefault="00634960" w:rsidP="00DE2BE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34960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Патриотические </w:t>
      </w:r>
      <w:proofErr w:type="spellStart"/>
      <w:r w:rsidRPr="00634960">
        <w:rPr>
          <w:rStyle w:val="a6"/>
          <w:color w:val="000000"/>
          <w:sz w:val="28"/>
          <w:szCs w:val="28"/>
          <w:bdr w:val="none" w:sz="0" w:space="0" w:color="auto" w:frame="1"/>
        </w:rPr>
        <w:t>флешмобы</w:t>
      </w:r>
      <w:proofErr w:type="spellEnd"/>
    </w:p>
    <w:p w:rsidR="00265861" w:rsidRDefault="00265861" w:rsidP="00DE2BE7">
      <w:pPr>
        <w:pStyle w:val="a5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Еще одна   </w:t>
      </w:r>
      <w:proofErr w:type="gram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практика</w:t>
      </w:r>
      <w:proofErr w:type="gram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на  которой хотелось бы остановиться, успешно реализованная в нашей школе: патриотические </w:t>
      </w:r>
      <w:proofErr w:type="spellStart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флешмобы</w:t>
      </w:r>
      <w:proofErr w:type="spellEnd"/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, которые стали настоящим украшением  традиционных мероприятий: День Победы, Последний звонок, линейка, посвященная Дню знаний.</w:t>
      </w:r>
    </w:p>
    <w:p w:rsidR="003A2849" w:rsidRPr="00D201EC" w:rsidRDefault="003A2849" w:rsidP="00D201EC">
      <w:pPr>
        <w:pStyle w:val="a5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Флешмоб – это новый виток социальной культуры, одна из современных</w:t>
      </w:r>
    </w:p>
    <w:p w:rsidR="003A2849" w:rsidRPr="00D201EC" w:rsidRDefault="003A2849" w:rsidP="00D201EC">
      <w:pPr>
        <w:pStyle w:val="a5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форм организации детского коллектива, новая групповая форма общения. Flash –вспышка; миг, мгновение. Mob – толпа, переводится, как «вспышка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lastRenderedPageBreak/>
        <w:t>толпы» или</w:t>
      </w:r>
      <w:r w:rsid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«мгновенная толпа» - это заранее спланированная массовая акция, в которой большая группа людей (мобберы) внезапно появляется в общественном месте, в течение</w:t>
      </w:r>
      <w:r w:rsid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нескольких минут они выполняют заранее оговоренные действия и затем одновременно быстро расходятся в разные стороны, как</w:t>
      </w:r>
      <w:r w:rsid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ни в чем не бывало.</w:t>
      </w:r>
    </w:p>
    <w:p w:rsidR="003A2849" w:rsidRPr="00D201EC" w:rsidRDefault="003A2849" w:rsidP="00D201EC">
      <w:pPr>
        <w:pStyle w:val="a5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 современных</w:t>
      </w:r>
      <w:r w:rsidR="00D201EC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условиях фле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шмоб стал одной из результативных в воспитательном аспекте технологий, привлекающих к добровольному участию большое число люде</w:t>
      </w:r>
      <w:r w:rsidR="00533FC7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й. Для современных подростков 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участие в фле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шмоб</w:t>
      </w:r>
      <w:r w:rsid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-</w:t>
      </w:r>
      <w:r w:rsid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акции выглядит более привлекательным по</w:t>
      </w:r>
      <w:r w:rsidR="00533FC7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сравнению с вовлечением в традиционные формы воспитательной деятельности.</w:t>
      </w:r>
    </w:p>
    <w:p w:rsidR="00533FC7" w:rsidRPr="00AB2F7D" w:rsidRDefault="00533FC7" w:rsidP="00D201EC">
      <w:pPr>
        <w:pStyle w:val="a5"/>
        <w:shd w:val="clear" w:color="auto" w:fill="FFFFFF"/>
        <w:spacing w:before="0" w:beforeAutospacing="0" w:after="0" w:afterAutospacing="0" w:line="276" w:lineRule="auto"/>
        <w:ind w:firstLine="448"/>
        <w:jc w:val="both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Нельзя сказать,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что фле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шмоб –  воспитательная форма, которая не требует подготовки, зачастую </w:t>
      </w:r>
      <w:r w:rsidR="00AB2F7D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приходится,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потрудится, чтобы </w:t>
      </w:r>
      <w:r w:rsidR="00AB2F7D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используемый,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как </w:t>
      </w:r>
      <w:r w:rsidR="00AB2F7D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правило,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яркий реквизит</w:t>
      </w:r>
      <w:r w:rsid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,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смотрелся </w:t>
      </w:r>
      <w:r w:rsidR="00AB2F7D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выигрышно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, выстраивался в определенный рисунок. </w:t>
      </w:r>
    </w:p>
    <w:p w:rsidR="00CC7C72" w:rsidRPr="00AB2F7D" w:rsidRDefault="00AB2F7D" w:rsidP="00CC7C72">
      <w:pPr>
        <w:pStyle w:val="a5"/>
        <w:shd w:val="clear" w:color="auto" w:fill="FFFFFF"/>
        <w:spacing w:before="0" w:beforeAutospacing="0" w:after="0" w:afterAutospacing="0" w:line="276" w:lineRule="auto"/>
        <w:ind w:firstLine="448"/>
        <w:jc w:val="center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AB2F7D">
        <w:rPr>
          <w:rStyle w:val="a6"/>
          <w:color w:val="000000"/>
          <w:sz w:val="28"/>
          <w:szCs w:val="28"/>
          <w:bdr w:val="none" w:sz="0" w:space="0" w:color="auto" w:frame="1"/>
        </w:rPr>
        <w:t>Этапы подготовки фле</w:t>
      </w:r>
      <w:r w:rsidR="00CC7C72" w:rsidRPr="00AB2F7D">
        <w:rPr>
          <w:rStyle w:val="a6"/>
          <w:color w:val="000000"/>
          <w:sz w:val="28"/>
          <w:szCs w:val="28"/>
          <w:bdr w:val="none" w:sz="0" w:space="0" w:color="auto" w:frame="1"/>
        </w:rPr>
        <w:t>шмоба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Определение те</w:t>
      </w:r>
      <w:r w:rsidR="00CC7C7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матического направления, идеи.</w:t>
      </w:r>
    </w:p>
    <w:p w:rsidR="00D201EC" w:rsidRPr="00D201EC" w:rsidRDefault="00CC7C72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D201EC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р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одумывание идеи и содержания фле</w:t>
      </w:r>
      <w:r w:rsidR="00D201EC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шмоба (вокальный, танцевальный,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D201EC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спортивный, арт-моб).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Создание творческой групп</w:t>
      </w:r>
      <w:r w:rsidR="00CC7C7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Разработка сценария.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Подготовка мобберов.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Вопросы безопасности проведения мероприятий.</w:t>
      </w:r>
    </w:p>
    <w:p w:rsidR="00D201EC" w:rsidRPr="00D201EC" w:rsidRDefault="00AB2F7D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Место проведения, т.к. фле</w:t>
      </w:r>
      <w:r w:rsidR="00D201EC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шмоб собирает большое количество участников.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Определение даты и време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ни проведения фле</w:t>
      </w: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шмоб-акции.</w:t>
      </w:r>
    </w:p>
    <w:p w:rsidR="00D201EC" w:rsidRP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Организация фото- и видеосъемки.</w:t>
      </w:r>
    </w:p>
    <w:p w:rsidR="00D201EC" w:rsidRPr="00D201EC" w:rsidRDefault="00AB2F7D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Проведение фле</w:t>
      </w:r>
      <w:r w:rsidR="00D201EC"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шмоба.</w:t>
      </w:r>
    </w:p>
    <w:p w:rsidR="00D201EC" w:rsidRDefault="00D201EC" w:rsidP="00AB2F7D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D201E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Демонстрация наглядных итогов: фото- и видеоотчетов.</w:t>
      </w:r>
    </w:p>
    <w:p w:rsidR="00CC7C72" w:rsidRPr="00D201EC" w:rsidRDefault="00CC7C72" w:rsidP="00AB2F7D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Я предлагаю познакомиться с фот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оотчетом последних </w:t>
      </w:r>
      <w:proofErr w:type="spellStart"/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флешмобов</w:t>
      </w:r>
      <w:proofErr w:type="spellEnd"/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патриотического направления</w:t>
      </w:r>
      <w:r w:rsidR="004F56D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и видео одного из первых </w:t>
      </w:r>
      <w:proofErr w:type="spellStart"/>
      <w:r w:rsidR="004F56D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флешмобов</w:t>
      </w:r>
      <w:proofErr w:type="spellEnd"/>
      <w:r w:rsidR="004F56D1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в моей практике</w:t>
      </w:r>
      <w:r w:rsidR="00AB2F7D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.</w:t>
      </w:r>
      <w:r w:rsidR="00F715E2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F715E2" w:rsidRPr="00F715E2">
        <w:rPr>
          <w:rStyle w:val="a6"/>
          <w:color w:val="000000"/>
          <w:sz w:val="28"/>
          <w:szCs w:val="28"/>
          <w:bdr w:val="none" w:sz="0" w:space="0" w:color="auto" w:frame="1"/>
        </w:rPr>
        <w:t>(Слайд№13,</w:t>
      </w:r>
      <w:r w:rsidR="00757434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="00F715E2" w:rsidRPr="00F715E2">
        <w:rPr>
          <w:rStyle w:val="a6"/>
          <w:color w:val="000000"/>
          <w:sz w:val="28"/>
          <w:szCs w:val="28"/>
          <w:bdr w:val="none" w:sz="0" w:space="0" w:color="auto" w:frame="1"/>
        </w:rPr>
        <w:t>№14</w:t>
      </w:r>
      <w:r w:rsidR="00757434">
        <w:rPr>
          <w:rStyle w:val="a6"/>
          <w:color w:val="000000"/>
          <w:sz w:val="28"/>
          <w:szCs w:val="28"/>
          <w:bdr w:val="none" w:sz="0" w:space="0" w:color="auto" w:frame="1"/>
        </w:rPr>
        <w:t>, 15</w:t>
      </w:r>
      <w:r w:rsidR="00F715E2" w:rsidRPr="00F715E2">
        <w:rPr>
          <w:rStyle w:val="a6"/>
          <w:color w:val="000000"/>
          <w:sz w:val="28"/>
          <w:szCs w:val="28"/>
          <w:bdr w:val="none" w:sz="0" w:space="0" w:color="auto" w:frame="1"/>
        </w:rPr>
        <w:t>)</w:t>
      </w:r>
    </w:p>
    <w:sectPr w:rsidR="00CC7C72" w:rsidRPr="00D2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BBE"/>
    <w:multiLevelType w:val="hybridMultilevel"/>
    <w:tmpl w:val="2A8EE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A6050"/>
    <w:multiLevelType w:val="hybridMultilevel"/>
    <w:tmpl w:val="E5929B66"/>
    <w:lvl w:ilvl="0" w:tplc="A0EE36F6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D970E2B"/>
    <w:multiLevelType w:val="multilevel"/>
    <w:tmpl w:val="91223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083FB8"/>
    <w:multiLevelType w:val="hybridMultilevel"/>
    <w:tmpl w:val="F17269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24971"/>
    <w:multiLevelType w:val="hybridMultilevel"/>
    <w:tmpl w:val="9EB035FE"/>
    <w:lvl w:ilvl="0" w:tplc="99C0065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C7529"/>
    <w:multiLevelType w:val="hybridMultilevel"/>
    <w:tmpl w:val="0CF6822A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7"/>
    <w:rsid w:val="000C7B90"/>
    <w:rsid w:val="00213734"/>
    <w:rsid w:val="00265861"/>
    <w:rsid w:val="0028216D"/>
    <w:rsid w:val="00345A3F"/>
    <w:rsid w:val="003A2849"/>
    <w:rsid w:val="003B222E"/>
    <w:rsid w:val="00451E23"/>
    <w:rsid w:val="004F56D1"/>
    <w:rsid w:val="00533FC7"/>
    <w:rsid w:val="005F3845"/>
    <w:rsid w:val="00634960"/>
    <w:rsid w:val="00644484"/>
    <w:rsid w:val="006C30FA"/>
    <w:rsid w:val="00757434"/>
    <w:rsid w:val="00841093"/>
    <w:rsid w:val="008C1C2A"/>
    <w:rsid w:val="008D7B72"/>
    <w:rsid w:val="008E610B"/>
    <w:rsid w:val="009023A5"/>
    <w:rsid w:val="00AB2F7D"/>
    <w:rsid w:val="00B83649"/>
    <w:rsid w:val="00BC2BD6"/>
    <w:rsid w:val="00CB06CF"/>
    <w:rsid w:val="00CC7C72"/>
    <w:rsid w:val="00D201EC"/>
    <w:rsid w:val="00DE2BE7"/>
    <w:rsid w:val="00DE6592"/>
    <w:rsid w:val="00E31317"/>
    <w:rsid w:val="00F715E2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2BD6"/>
    <w:rPr>
      <w:b/>
      <w:bCs/>
    </w:rPr>
  </w:style>
  <w:style w:type="paragraph" w:styleId="a7">
    <w:name w:val="List Paragraph"/>
    <w:basedOn w:val="a"/>
    <w:uiPriority w:val="34"/>
    <w:qFormat/>
    <w:rsid w:val="00B83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C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2BD6"/>
    <w:rPr>
      <w:b/>
      <w:bCs/>
    </w:rPr>
  </w:style>
  <w:style w:type="paragraph" w:styleId="a7">
    <w:name w:val="List Paragraph"/>
    <w:basedOn w:val="a"/>
    <w:uiPriority w:val="34"/>
    <w:qFormat/>
    <w:rsid w:val="00B8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2024-03-11T13:15:00Z</dcterms:created>
  <dcterms:modified xsi:type="dcterms:W3CDTF">2024-03-26T06:56:00Z</dcterms:modified>
</cp:coreProperties>
</file>